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EEA" w:rsidRPr="00255EEA" w:rsidRDefault="00255EEA" w:rsidP="00255EE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255EEA">
        <w:rPr>
          <w:rFonts w:ascii="Times New Roman" w:eastAsia="Times New Roman" w:hAnsi="Times New Roman" w:cs="Times New Roman"/>
          <w:b/>
          <w:bCs/>
          <w:sz w:val="36"/>
          <w:szCs w:val="36"/>
          <w:lang w:eastAsia="fr-FR"/>
        </w:rPr>
        <w:t>Questions de compréhension</w:t>
      </w:r>
    </w:p>
    <w:p w:rsidR="00255EEA" w:rsidRPr="00255EEA" w:rsidRDefault="00255EEA" w:rsidP="00255EEA">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sz w:val="24"/>
          <w:szCs w:val="24"/>
          <w:lang w:eastAsia="fr-FR"/>
        </w:rPr>
        <w:t>Quelle est la différence entre la finalité sanitaire et la finalité économique du merchandising en officine ?</w:t>
      </w:r>
    </w:p>
    <w:p w:rsidR="00255EEA" w:rsidRPr="00255EEA" w:rsidRDefault="00255EEA" w:rsidP="00255EEA">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sz w:val="24"/>
          <w:szCs w:val="24"/>
          <w:lang w:eastAsia="fr-FR"/>
        </w:rPr>
        <w:t>Citez trois éléments qui permettent de rendre le parcours client en pharmacie plus lisible et intuitif.</w:t>
      </w:r>
    </w:p>
    <w:p w:rsidR="00255EEA" w:rsidRPr="00255EEA" w:rsidRDefault="00255EEA" w:rsidP="00255EEA">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sz w:val="24"/>
          <w:szCs w:val="24"/>
          <w:lang w:eastAsia="fr-FR"/>
        </w:rPr>
        <w:t>Pourquoi le merchandising est-il considéré comme un outil de communication silencieuse auprès du patient ?</w:t>
      </w:r>
    </w:p>
    <w:p w:rsidR="00255EEA" w:rsidRPr="00255EEA" w:rsidRDefault="00255EEA" w:rsidP="00255EE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255EEA">
        <w:rPr>
          <w:rFonts w:ascii="Times New Roman" w:eastAsia="Times New Roman" w:hAnsi="Times New Roman" w:cs="Times New Roman"/>
          <w:b/>
          <w:bCs/>
          <w:sz w:val="36"/>
          <w:szCs w:val="36"/>
          <w:lang w:eastAsia="fr-FR"/>
        </w:rPr>
        <w:t>Quizz (QCM)</w:t>
      </w:r>
    </w:p>
    <w:p w:rsidR="00255EEA" w:rsidRPr="00255EEA" w:rsidRDefault="00255EEA" w:rsidP="00255EEA">
      <w:p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QCM 1 : Le rôle du merchandising</w:t>
      </w:r>
      <w:r w:rsidRPr="00255EEA">
        <w:rPr>
          <w:rFonts w:ascii="Times New Roman" w:eastAsia="Times New Roman" w:hAnsi="Times New Roman" w:cs="Times New Roman"/>
          <w:sz w:val="24"/>
          <w:szCs w:val="24"/>
          <w:lang w:eastAsia="fr-FR"/>
        </w:rPr>
        <w:br/>
        <w:t>Le merchandising en pharmacie permet principalement de :</w:t>
      </w:r>
      <w:r w:rsidRPr="00255EEA">
        <w:rPr>
          <w:rFonts w:ascii="Times New Roman" w:eastAsia="Times New Roman" w:hAnsi="Times New Roman" w:cs="Times New Roman"/>
          <w:sz w:val="24"/>
          <w:szCs w:val="24"/>
          <w:lang w:eastAsia="fr-FR"/>
        </w:rPr>
        <w:br/>
        <w:t>A) Décorer les rayons et rendre la pharmacie plus belle</w:t>
      </w:r>
      <w:r w:rsidRPr="00255EEA">
        <w:rPr>
          <w:rFonts w:ascii="Times New Roman" w:eastAsia="Times New Roman" w:hAnsi="Times New Roman" w:cs="Times New Roman"/>
          <w:sz w:val="24"/>
          <w:szCs w:val="24"/>
          <w:lang w:eastAsia="fr-FR"/>
        </w:rPr>
        <w:br/>
        <w:t>B) Faciliter l’accès aux produits essentiels pour la santé et soutenir la performance commerciale</w:t>
      </w:r>
      <w:r w:rsidRPr="00255EEA">
        <w:rPr>
          <w:rFonts w:ascii="Times New Roman" w:eastAsia="Times New Roman" w:hAnsi="Times New Roman" w:cs="Times New Roman"/>
          <w:sz w:val="24"/>
          <w:szCs w:val="24"/>
          <w:lang w:eastAsia="fr-FR"/>
        </w:rPr>
        <w:br/>
        <w:t>C) Remplacer les conseils du pharmacien</w:t>
      </w:r>
      <w:r w:rsidRPr="00255EEA">
        <w:rPr>
          <w:rFonts w:ascii="Times New Roman" w:eastAsia="Times New Roman" w:hAnsi="Times New Roman" w:cs="Times New Roman"/>
          <w:sz w:val="24"/>
          <w:szCs w:val="24"/>
          <w:lang w:eastAsia="fr-FR"/>
        </w:rPr>
        <w:br/>
        <w:t>D) Réduire le nombre de produits en stock</w:t>
      </w:r>
    </w:p>
    <w:p w:rsidR="00255EEA" w:rsidRPr="00255EEA" w:rsidRDefault="00255EEA" w:rsidP="00255EEA">
      <w:p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QCM 2 : Expérience client</w:t>
      </w:r>
      <w:r w:rsidRPr="00255EEA">
        <w:rPr>
          <w:rFonts w:ascii="Times New Roman" w:eastAsia="Times New Roman" w:hAnsi="Times New Roman" w:cs="Times New Roman"/>
          <w:sz w:val="24"/>
          <w:szCs w:val="24"/>
          <w:lang w:eastAsia="fr-FR"/>
        </w:rPr>
        <w:br/>
        <w:t>Parmi les propositions suivantes, lesquelles contribuent à une expérience client claire et efficace ?</w:t>
      </w:r>
      <w:r w:rsidRPr="00255EEA">
        <w:rPr>
          <w:rFonts w:ascii="Times New Roman" w:eastAsia="Times New Roman" w:hAnsi="Times New Roman" w:cs="Times New Roman"/>
          <w:sz w:val="24"/>
          <w:szCs w:val="24"/>
          <w:lang w:eastAsia="fr-FR"/>
        </w:rPr>
        <w:br/>
        <w:t>A) Regrouper les produits par familles et afficher des étiquettes visibles</w:t>
      </w:r>
      <w:r w:rsidRPr="00255EEA">
        <w:rPr>
          <w:rFonts w:ascii="Times New Roman" w:eastAsia="Times New Roman" w:hAnsi="Times New Roman" w:cs="Times New Roman"/>
          <w:sz w:val="24"/>
          <w:szCs w:val="24"/>
          <w:lang w:eastAsia="fr-FR"/>
        </w:rPr>
        <w:br/>
        <w:t>B) Utiliser des codes couleurs et pictogrammes pour orienter le patient</w:t>
      </w:r>
      <w:r w:rsidRPr="00255EEA">
        <w:rPr>
          <w:rFonts w:ascii="Times New Roman" w:eastAsia="Times New Roman" w:hAnsi="Times New Roman" w:cs="Times New Roman"/>
          <w:sz w:val="24"/>
          <w:szCs w:val="24"/>
          <w:lang w:eastAsia="fr-FR"/>
        </w:rPr>
        <w:br/>
        <w:t>C) Placer des produits au hasard pour surprendre le client</w:t>
      </w:r>
      <w:r w:rsidRPr="00255EEA">
        <w:rPr>
          <w:rFonts w:ascii="Times New Roman" w:eastAsia="Times New Roman" w:hAnsi="Times New Roman" w:cs="Times New Roman"/>
          <w:sz w:val="24"/>
          <w:szCs w:val="24"/>
          <w:lang w:eastAsia="fr-FR"/>
        </w:rPr>
        <w:br/>
        <w:t>D) Assurer la cohérence entre les conseils du comptoir et l’exposition des produits</w:t>
      </w:r>
    </w:p>
    <w:p w:rsidR="00255EEA" w:rsidRPr="00255EEA" w:rsidRDefault="00255EEA" w:rsidP="00255EEA">
      <w:p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QCM 3 : Outils complémentaires du merchandising</w:t>
      </w:r>
      <w:r w:rsidRPr="00255EEA">
        <w:rPr>
          <w:rFonts w:ascii="Times New Roman" w:eastAsia="Times New Roman" w:hAnsi="Times New Roman" w:cs="Times New Roman"/>
          <w:sz w:val="24"/>
          <w:szCs w:val="24"/>
          <w:lang w:eastAsia="fr-FR"/>
        </w:rPr>
        <w:br/>
        <w:t>Le merchandising peut également servir à :</w:t>
      </w:r>
      <w:r w:rsidRPr="00255EEA">
        <w:rPr>
          <w:rFonts w:ascii="Times New Roman" w:eastAsia="Times New Roman" w:hAnsi="Times New Roman" w:cs="Times New Roman"/>
          <w:sz w:val="24"/>
          <w:szCs w:val="24"/>
          <w:lang w:eastAsia="fr-FR"/>
        </w:rPr>
        <w:br/>
        <w:t>A) Promouvoir les nouveautés et produits saisonniers</w:t>
      </w:r>
      <w:r w:rsidRPr="00255EEA">
        <w:rPr>
          <w:rFonts w:ascii="Times New Roman" w:eastAsia="Times New Roman" w:hAnsi="Times New Roman" w:cs="Times New Roman"/>
          <w:sz w:val="24"/>
          <w:szCs w:val="24"/>
          <w:lang w:eastAsia="fr-FR"/>
        </w:rPr>
        <w:br/>
        <w:t>B) Éduquer le patient via des affichages explicatifs ou infographies santé</w:t>
      </w:r>
      <w:r w:rsidRPr="00255EEA">
        <w:rPr>
          <w:rFonts w:ascii="Times New Roman" w:eastAsia="Times New Roman" w:hAnsi="Times New Roman" w:cs="Times New Roman"/>
          <w:sz w:val="24"/>
          <w:szCs w:val="24"/>
          <w:lang w:eastAsia="fr-FR"/>
        </w:rPr>
        <w:br/>
        <w:t>C) Fluidifier le passage en caisse et augmenter les ventes additionnelles</w:t>
      </w:r>
      <w:r w:rsidRPr="00255EEA">
        <w:rPr>
          <w:rFonts w:ascii="Times New Roman" w:eastAsia="Times New Roman" w:hAnsi="Times New Roman" w:cs="Times New Roman"/>
          <w:sz w:val="24"/>
          <w:szCs w:val="24"/>
          <w:lang w:eastAsia="fr-FR"/>
        </w:rPr>
        <w:br/>
        <w:t>D) Limiter l’accès aux produits pour réduire les ventes</w:t>
      </w:r>
    </w:p>
    <w:p w:rsidR="00255EEA" w:rsidRPr="00255EEA" w:rsidRDefault="00255EEA" w:rsidP="00255EE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bookmarkStart w:id="0" w:name="_GoBack"/>
      <w:bookmarkEnd w:id="0"/>
      <w:r w:rsidRPr="00255EEA">
        <w:rPr>
          <w:rFonts w:ascii="Times New Roman" w:eastAsia="Times New Roman" w:hAnsi="Times New Roman" w:cs="Times New Roman"/>
          <w:b/>
          <w:bCs/>
          <w:sz w:val="36"/>
          <w:szCs w:val="36"/>
          <w:lang w:eastAsia="fr-FR"/>
        </w:rPr>
        <w:t>Réponses et justifications</w:t>
      </w:r>
    </w:p>
    <w:p w:rsidR="00255EEA" w:rsidRPr="00255EEA" w:rsidRDefault="00255EEA" w:rsidP="00255EE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255EEA">
        <w:rPr>
          <w:rFonts w:ascii="Times New Roman" w:eastAsia="Times New Roman" w:hAnsi="Times New Roman" w:cs="Times New Roman"/>
          <w:b/>
          <w:bCs/>
          <w:sz w:val="27"/>
          <w:szCs w:val="27"/>
          <w:lang w:eastAsia="fr-FR"/>
        </w:rPr>
        <w:t>Questions de compréhension</w:t>
      </w:r>
    </w:p>
    <w:p w:rsidR="00255EEA" w:rsidRPr="00255EEA" w:rsidRDefault="00255EEA" w:rsidP="00255EEA">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Réponse :</w:t>
      </w:r>
    </w:p>
    <w:p w:rsidR="00255EEA" w:rsidRPr="00255EEA" w:rsidRDefault="00255EEA" w:rsidP="00255EEA">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Finalité sanitaire</w:t>
      </w:r>
      <w:r w:rsidRPr="00255EEA">
        <w:rPr>
          <w:rFonts w:ascii="Times New Roman" w:eastAsia="Times New Roman" w:hAnsi="Times New Roman" w:cs="Times New Roman"/>
          <w:sz w:val="24"/>
          <w:szCs w:val="24"/>
          <w:lang w:eastAsia="fr-FR"/>
        </w:rPr>
        <w:t xml:space="preserve"> : faciliter l’accès aux produits essentiels pour la santé du patient, guider son parcours, mettre en avant les produits de prévention et premiers soins.</w:t>
      </w:r>
    </w:p>
    <w:p w:rsidR="00255EEA" w:rsidRPr="00255EEA" w:rsidRDefault="00255EEA" w:rsidP="00255EEA">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Finalité économique</w:t>
      </w:r>
      <w:r w:rsidRPr="00255EEA">
        <w:rPr>
          <w:rFonts w:ascii="Times New Roman" w:eastAsia="Times New Roman" w:hAnsi="Times New Roman" w:cs="Times New Roman"/>
          <w:sz w:val="24"/>
          <w:szCs w:val="24"/>
          <w:lang w:eastAsia="fr-FR"/>
        </w:rPr>
        <w:t xml:space="preserve"> : valoriser les produits à forte marge, favoriser les ventes additionnelles et utiliser les zones d’impulsion pour augmenter les ventes.</w:t>
      </w:r>
      <w:r w:rsidRPr="00255EEA">
        <w:rPr>
          <w:rFonts w:ascii="Times New Roman" w:eastAsia="Times New Roman" w:hAnsi="Times New Roman" w:cs="Times New Roman"/>
          <w:sz w:val="24"/>
          <w:szCs w:val="24"/>
          <w:lang w:eastAsia="fr-FR"/>
        </w:rPr>
        <w:br/>
      </w:r>
      <w:r w:rsidRPr="00255EEA">
        <w:rPr>
          <w:rFonts w:ascii="Times New Roman" w:eastAsia="Times New Roman" w:hAnsi="Times New Roman" w:cs="Times New Roman"/>
          <w:b/>
          <w:bCs/>
          <w:sz w:val="24"/>
          <w:szCs w:val="24"/>
          <w:lang w:eastAsia="fr-FR"/>
        </w:rPr>
        <w:t>Justification :</w:t>
      </w:r>
      <w:r w:rsidRPr="00255EEA">
        <w:rPr>
          <w:rFonts w:ascii="Times New Roman" w:eastAsia="Times New Roman" w:hAnsi="Times New Roman" w:cs="Times New Roman"/>
          <w:sz w:val="24"/>
          <w:szCs w:val="24"/>
          <w:lang w:eastAsia="fr-FR"/>
        </w:rPr>
        <w:t xml:space="preserve"> Le merchandising agit à la fois sur la santé du patient et la rentabilité de l’officine.</w:t>
      </w:r>
    </w:p>
    <w:p w:rsidR="00255EEA" w:rsidRPr="00255EEA" w:rsidRDefault="00255EEA" w:rsidP="00255EEA">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Réponse :</w:t>
      </w:r>
    </w:p>
    <w:p w:rsidR="00255EEA" w:rsidRPr="00255EEA" w:rsidRDefault="00255EEA" w:rsidP="00255EEA">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sz w:val="24"/>
          <w:szCs w:val="24"/>
          <w:lang w:eastAsia="fr-FR"/>
        </w:rPr>
        <w:lastRenderedPageBreak/>
        <w:t>Produits regroupés par familles</w:t>
      </w:r>
    </w:p>
    <w:p w:rsidR="00255EEA" w:rsidRPr="00255EEA" w:rsidRDefault="00255EEA" w:rsidP="00255EEA">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sz w:val="24"/>
          <w:szCs w:val="24"/>
          <w:lang w:eastAsia="fr-FR"/>
        </w:rPr>
        <w:t>Étiquettes visibles</w:t>
      </w:r>
    </w:p>
    <w:p w:rsidR="00255EEA" w:rsidRPr="00255EEA" w:rsidRDefault="00255EEA" w:rsidP="00255EEA">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sz w:val="24"/>
          <w:szCs w:val="24"/>
          <w:lang w:eastAsia="fr-FR"/>
        </w:rPr>
        <w:t>Codes couleurs et repères visuels simples (pictogrammes, flèches, signalétique cohérente</w:t>
      </w:r>
      <w:proofErr w:type="gramStart"/>
      <w:r w:rsidRPr="00255EEA">
        <w:rPr>
          <w:rFonts w:ascii="Times New Roman" w:eastAsia="Times New Roman" w:hAnsi="Times New Roman" w:cs="Times New Roman"/>
          <w:sz w:val="24"/>
          <w:szCs w:val="24"/>
          <w:lang w:eastAsia="fr-FR"/>
        </w:rPr>
        <w:t>)</w:t>
      </w:r>
      <w:proofErr w:type="gramEnd"/>
      <w:r w:rsidRPr="00255EEA">
        <w:rPr>
          <w:rFonts w:ascii="Times New Roman" w:eastAsia="Times New Roman" w:hAnsi="Times New Roman" w:cs="Times New Roman"/>
          <w:sz w:val="24"/>
          <w:szCs w:val="24"/>
          <w:lang w:eastAsia="fr-FR"/>
        </w:rPr>
        <w:br/>
      </w:r>
      <w:r w:rsidRPr="00255EEA">
        <w:rPr>
          <w:rFonts w:ascii="Times New Roman" w:eastAsia="Times New Roman" w:hAnsi="Times New Roman" w:cs="Times New Roman"/>
          <w:b/>
          <w:bCs/>
          <w:sz w:val="24"/>
          <w:szCs w:val="24"/>
          <w:lang w:eastAsia="fr-FR"/>
        </w:rPr>
        <w:t>Justification :</w:t>
      </w:r>
      <w:r w:rsidRPr="00255EEA">
        <w:rPr>
          <w:rFonts w:ascii="Times New Roman" w:eastAsia="Times New Roman" w:hAnsi="Times New Roman" w:cs="Times New Roman"/>
          <w:sz w:val="24"/>
          <w:szCs w:val="24"/>
          <w:lang w:eastAsia="fr-FR"/>
        </w:rPr>
        <w:t xml:space="preserve"> Ces éléments facilitent l’orientation rapide du patient et rendent le parcours intuitif.</w:t>
      </w:r>
    </w:p>
    <w:p w:rsidR="00255EEA" w:rsidRPr="00255EEA" w:rsidRDefault="00255EEA" w:rsidP="00255EEA">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Réponse :</w:t>
      </w:r>
    </w:p>
    <w:p w:rsidR="00255EEA" w:rsidRPr="00255EEA" w:rsidRDefault="00255EEA" w:rsidP="00255EEA">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sz w:val="24"/>
          <w:szCs w:val="24"/>
          <w:lang w:eastAsia="fr-FR"/>
        </w:rPr>
        <w:t>Parce qu’il transmet un message de professionnalisme, de rigueur et de confiance sans intervention verbale.</w:t>
      </w:r>
      <w:r w:rsidRPr="00255EEA">
        <w:rPr>
          <w:rFonts w:ascii="Times New Roman" w:eastAsia="Times New Roman" w:hAnsi="Times New Roman" w:cs="Times New Roman"/>
          <w:sz w:val="24"/>
          <w:szCs w:val="24"/>
          <w:lang w:eastAsia="fr-FR"/>
        </w:rPr>
        <w:br/>
      </w:r>
      <w:r w:rsidRPr="00255EEA">
        <w:rPr>
          <w:rFonts w:ascii="Times New Roman" w:eastAsia="Times New Roman" w:hAnsi="Times New Roman" w:cs="Times New Roman"/>
          <w:b/>
          <w:bCs/>
          <w:sz w:val="24"/>
          <w:szCs w:val="24"/>
          <w:lang w:eastAsia="fr-FR"/>
        </w:rPr>
        <w:t>Justification :</w:t>
      </w:r>
      <w:r w:rsidRPr="00255EEA">
        <w:rPr>
          <w:rFonts w:ascii="Times New Roman" w:eastAsia="Times New Roman" w:hAnsi="Times New Roman" w:cs="Times New Roman"/>
          <w:sz w:val="24"/>
          <w:szCs w:val="24"/>
          <w:lang w:eastAsia="fr-FR"/>
        </w:rPr>
        <w:t xml:space="preserve"> La clarté, l’ordre et la cohérence des rayons orientent le patient et renforcent la crédibilité du pharmacien de manière implicite.</w:t>
      </w:r>
    </w:p>
    <w:p w:rsidR="00255EEA" w:rsidRPr="00255EEA" w:rsidRDefault="00255EEA" w:rsidP="00255EE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255EEA">
        <w:rPr>
          <w:rFonts w:ascii="Times New Roman" w:eastAsia="Times New Roman" w:hAnsi="Times New Roman" w:cs="Times New Roman"/>
          <w:b/>
          <w:bCs/>
          <w:sz w:val="27"/>
          <w:szCs w:val="27"/>
          <w:lang w:eastAsia="fr-FR"/>
        </w:rPr>
        <w:t>QCM</w:t>
      </w:r>
    </w:p>
    <w:p w:rsidR="00255EEA" w:rsidRPr="00255EEA" w:rsidRDefault="00255EEA" w:rsidP="00255EEA">
      <w:p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QCM 1 :</w:t>
      </w:r>
      <w:r w:rsidRPr="00255EEA">
        <w:rPr>
          <w:rFonts w:ascii="Times New Roman" w:eastAsia="Times New Roman" w:hAnsi="Times New Roman" w:cs="Times New Roman"/>
          <w:sz w:val="24"/>
          <w:szCs w:val="24"/>
          <w:lang w:eastAsia="fr-FR"/>
        </w:rPr>
        <w:t xml:space="preserve"> B ✅</w:t>
      </w:r>
      <w:r w:rsidRPr="00255EEA">
        <w:rPr>
          <w:rFonts w:ascii="Times New Roman" w:eastAsia="Times New Roman" w:hAnsi="Times New Roman" w:cs="Times New Roman"/>
          <w:sz w:val="24"/>
          <w:szCs w:val="24"/>
          <w:lang w:eastAsia="fr-FR"/>
        </w:rPr>
        <w:br/>
      </w:r>
      <w:r w:rsidRPr="00255EEA">
        <w:rPr>
          <w:rFonts w:ascii="Times New Roman" w:eastAsia="Times New Roman" w:hAnsi="Times New Roman" w:cs="Times New Roman"/>
          <w:b/>
          <w:bCs/>
          <w:sz w:val="24"/>
          <w:szCs w:val="24"/>
          <w:lang w:eastAsia="fr-FR"/>
        </w:rPr>
        <w:t>Justification :</w:t>
      </w:r>
      <w:r w:rsidRPr="00255EEA">
        <w:rPr>
          <w:rFonts w:ascii="Times New Roman" w:eastAsia="Times New Roman" w:hAnsi="Times New Roman" w:cs="Times New Roman"/>
          <w:sz w:val="24"/>
          <w:szCs w:val="24"/>
          <w:lang w:eastAsia="fr-FR"/>
        </w:rPr>
        <w:t xml:space="preserve"> Le merchandising ne se limite pas à la décoration ; il facilite l’accès aux produits essentiels (sanitaire) et soutient la performance commerciale (économique).</w:t>
      </w:r>
    </w:p>
    <w:p w:rsidR="00255EEA" w:rsidRPr="00255EEA" w:rsidRDefault="00255EEA" w:rsidP="00255EEA">
      <w:p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QCM 2 :</w:t>
      </w:r>
      <w:r w:rsidRPr="00255EEA">
        <w:rPr>
          <w:rFonts w:ascii="Times New Roman" w:eastAsia="Times New Roman" w:hAnsi="Times New Roman" w:cs="Times New Roman"/>
          <w:sz w:val="24"/>
          <w:szCs w:val="24"/>
          <w:lang w:eastAsia="fr-FR"/>
        </w:rPr>
        <w:t xml:space="preserve"> A, B, D ✅</w:t>
      </w:r>
      <w:r w:rsidRPr="00255EEA">
        <w:rPr>
          <w:rFonts w:ascii="Times New Roman" w:eastAsia="Times New Roman" w:hAnsi="Times New Roman" w:cs="Times New Roman"/>
          <w:sz w:val="24"/>
          <w:szCs w:val="24"/>
          <w:lang w:eastAsia="fr-FR"/>
        </w:rPr>
        <w:br/>
      </w:r>
      <w:r w:rsidRPr="00255EEA">
        <w:rPr>
          <w:rFonts w:ascii="Times New Roman" w:eastAsia="Times New Roman" w:hAnsi="Times New Roman" w:cs="Times New Roman"/>
          <w:b/>
          <w:bCs/>
          <w:sz w:val="24"/>
          <w:szCs w:val="24"/>
          <w:lang w:eastAsia="fr-FR"/>
        </w:rPr>
        <w:t>Justification :</w:t>
      </w:r>
      <w:r w:rsidRPr="00255EEA">
        <w:rPr>
          <w:rFonts w:ascii="Times New Roman" w:eastAsia="Times New Roman" w:hAnsi="Times New Roman" w:cs="Times New Roman"/>
          <w:sz w:val="24"/>
          <w:szCs w:val="24"/>
          <w:lang w:eastAsia="fr-FR"/>
        </w:rPr>
        <w:t xml:space="preserve"> Regrouper les produits, utiliser des codes visuels et assurer la cohérence avec le comptoir permet une expérience client claire et intuitive. Placer les produits au hasard (C) crée de la confusion.</w:t>
      </w:r>
    </w:p>
    <w:p w:rsidR="00255EEA" w:rsidRPr="00255EEA" w:rsidRDefault="00255EEA" w:rsidP="00255EEA">
      <w:pPr>
        <w:spacing w:before="100" w:beforeAutospacing="1" w:after="100" w:afterAutospacing="1" w:line="240" w:lineRule="auto"/>
        <w:rPr>
          <w:rFonts w:ascii="Times New Roman" w:eastAsia="Times New Roman" w:hAnsi="Times New Roman" w:cs="Times New Roman"/>
          <w:sz w:val="24"/>
          <w:szCs w:val="24"/>
          <w:lang w:eastAsia="fr-FR"/>
        </w:rPr>
      </w:pPr>
      <w:r w:rsidRPr="00255EEA">
        <w:rPr>
          <w:rFonts w:ascii="Times New Roman" w:eastAsia="Times New Roman" w:hAnsi="Times New Roman" w:cs="Times New Roman"/>
          <w:b/>
          <w:bCs/>
          <w:sz w:val="24"/>
          <w:szCs w:val="24"/>
          <w:lang w:eastAsia="fr-FR"/>
        </w:rPr>
        <w:t>QCM 3 :</w:t>
      </w:r>
      <w:r w:rsidRPr="00255EEA">
        <w:rPr>
          <w:rFonts w:ascii="Times New Roman" w:eastAsia="Times New Roman" w:hAnsi="Times New Roman" w:cs="Times New Roman"/>
          <w:sz w:val="24"/>
          <w:szCs w:val="24"/>
          <w:lang w:eastAsia="fr-FR"/>
        </w:rPr>
        <w:t xml:space="preserve"> A, B, C ✅</w:t>
      </w:r>
      <w:r w:rsidRPr="00255EEA">
        <w:rPr>
          <w:rFonts w:ascii="Times New Roman" w:eastAsia="Times New Roman" w:hAnsi="Times New Roman" w:cs="Times New Roman"/>
          <w:sz w:val="24"/>
          <w:szCs w:val="24"/>
          <w:lang w:eastAsia="fr-FR"/>
        </w:rPr>
        <w:br/>
      </w:r>
      <w:r w:rsidRPr="00255EEA">
        <w:rPr>
          <w:rFonts w:ascii="Times New Roman" w:eastAsia="Times New Roman" w:hAnsi="Times New Roman" w:cs="Times New Roman"/>
          <w:b/>
          <w:bCs/>
          <w:sz w:val="24"/>
          <w:szCs w:val="24"/>
          <w:lang w:eastAsia="fr-FR"/>
        </w:rPr>
        <w:t>Justification :</w:t>
      </w:r>
      <w:r w:rsidRPr="00255EEA">
        <w:rPr>
          <w:rFonts w:ascii="Times New Roman" w:eastAsia="Times New Roman" w:hAnsi="Times New Roman" w:cs="Times New Roman"/>
          <w:sz w:val="24"/>
          <w:szCs w:val="24"/>
          <w:lang w:eastAsia="fr-FR"/>
        </w:rPr>
        <w:t xml:space="preserve"> Le merchandising peut promouvoir des nouveautés, éduquer le patient et fluidifier le passage en caisse. Limiter l’accès aux produits (D) va à l’encontre de ses objectifs.</w:t>
      </w:r>
    </w:p>
    <w:p w:rsidR="00B7091A" w:rsidRDefault="00B7091A"/>
    <w:sectPr w:rsidR="00B709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77B70"/>
    <w:multiLevelType w:val="multilevel"/>
    <w:tmpl w:val="7F64A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C00368D"/>
    <w:multiLevelType w:val="multilevel"/>
    <w:tmpl w:val="EA545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D72BD9"/>
    <w:multiLevelType w:val="multilevel"/>
    <w:tmpl w:val="B57A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4D7745"/>
    <w:multiLevelType w:val="multilevel"/>
    <w:tmpl w:val="C7CEC8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7603EE"/>
    <w:multiLevelType w:val="multilevel"/>
    <w:tmpl w:val="E6F0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330E64"/>
    <w:multiLevelType w:val="multilevel"/>
    <w:tmpl w:val="A5AAE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E5E1834"/>
    <w:multiLevelType w:val="multilevel"/>
    <w:tmpl w:val="6500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88C"/>
    <w:rsid w:val="00255EEA"/>
    <w:rsid w:val="002B2630"/>
    <w:rsid w:val="00B7091A"/>
    <w:rsid w:val="00E468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48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477</Words>
  <Characters>2628</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Cinturel</dc:creator>
  <cp:lastModifiedBy>Arnaud Cinturel</cp:lastModifiedBy>
  <cp:revision>4</cp:revision>
  <dcterms:created xsi:type="dcterms:W3CDTF">2025-10-11T06:11:00Z</dcterms:created>
  <dcterms:modified xsi:type="dcterms:W3CDTF">2025-10-26T21:30:00Z</dcterms:modified>
</cp:coreProperties>
</file>